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ab/>
        <w:tab/>
      </w:r>
      <w:r w:rsidDel="00000000" w:rsidR="00000000" w:rsidRPr="00000000">
        <w:rPr>
          <w:rFonts w:ascii="Calibri" w:cs="Calibri" w:eastAsia="Calibri" w:hAnsi="Calibri"/>
          <w:b w:val="1"/>
          <w:sz w:val="22"/>
          <w:szCs w:val="22"/>
          <w:u w:val="single"/>
          <w:vertAlign w:val="baseline"/>
          <w:rtl w:val="0"/>
        </w:rPr>
        <w:t xml:space="preserve">Board of Directors present:</w:t>
        <w:tab/>
        <w:t xml:space="preserve"> </w:t>
        <w:tab/>
        <w:tab/>
        <w:tab/>
        <w:tab/>
        <w:t xml:space="preserve">Board Term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Tommy Bice </w:t>
        <w:tab/>
        <w:tab/>
        <w:tab/>
        <w:tab/>
        <w:tab/>
      </w:r>
      <w:r w:rsidDel="00000000" w:rsidR="00000000" w:rsidRPr="00000000">
        <w:rPr>
          <w:rFonts w:ascii="Calibri" w:cs="Calibri" w:eastAsia="Calibri" w:hAnsi="Calibri"/>
          <w:sz w:val="22"/>
          <w:szCs w:val="22"/>
          <w:rtl w:val="0"/>
        </w:rPr>
        <w:t xml:space="preserve">2020 – 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03">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2"/>
          <w:szCs w:val="22"/>
          <w:vertAlign w:val="baseline"/>
          <w:rtl w:val="0"/>
        </w:rPr>
        <w:t xml:space="preserve">Larry Contri – President</w:t>
        <w:tab/>
        <w:tab/>
        <w:tab/>
        <w:tab/>
      </w:r>
      <w:r w:rsidDel="00000000" w:rsidR="00000000" w:rsidRPr="00000000">
        <w:rPr>
          <w:rFonts w:ascii="Calibri" w:cs="Calibri" w:eastAsia="Calibri" w:hAnsi="Calibri"/>
          <w:sz w:val="22"/>
          <w:szCs w:val="22"/>
          <w:rtl w:val="0"/>
        </w:rPr>
        <w:t xml:space="preserve">2020 – 2023</w:t>
      </w:r>
      <w:r w:rsidDel="00000000" w:rsidR="00000000" w:rsidRPr="00000000">
        <w:rPr>
          <w:rtl w:val="0"/>
        </w:rPr>
      </w:r>
    </w:p>
    <w:p w:rsidR="00000000" w:rsidDel="00000000" w:rsidP="00000000" w:rsidRDefault="00000000" w:rsidRPr="00000000" w14:paraId="00000004">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ab/>
        <w:t xml:space="preserve">Tracee Synco – BAO Chair</w:t>
        <w:tab/>
        <w:tab/>
        <w:tab/>
      </w:r>
      <w:r w:rsidDel="00000000" w:rsidR="00000000" w:rsidRPr="00000000">
        <w:rPr>
          <w:rFonts w:ascii="Calibri" w:cs="Calibri" w:eastAsia="Calibri" w:hAnsi="Calibri"/>
          <w:sz w:val="22"/>
          <w:szCs w:val="22"/>
          <w:rtl w:val="0"/>
        </w:rPr>
        <w:t xml:space="preserve">2020 – 2023</w:t>
      </w:r>
      <w:r w:rsidDel="00000000" w:rsidR="00000000" w:rsidRPr="00000000">
        <w:rPr>
          <w:rtl w:val="0"/>
        </w:rPr>
      </w:r>
    </w:p>
    <w:p w:rsidR="00000000" w:rsidDel="00000000" w:rsidP="00000000" w:rsidRDefault="00000000" w:rsidRPr="00000000" w14:paraId="00000005">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Jennifer Sumner</w:t>
        <w:tab/>
        <w:tab/>
        <w:tab/>
        <w:tab/>
        <w:t xml:space="preserve">2020</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2023</w:t>
      </w:r>
    </w:p>
    <w:p w:rsidR="00000000" w:rsidDel="00000000" w:rsidP="00000000" w:rsidRDefault="00000000" w:rsidRPr="00000000" w14:paraId="00000006">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sz w:val="22"/>
          <w:szCs w:val="22"/>
          <w:vertAlign w:val="baseline"/>
          <w:rtl w:val="0"/>
        </w:rPr>
        <w:tab/>
        <w:t xml:space="preserve">Ezra Shine – Vice Chair</w:t>
        <w:tab/>
        <w:tab/>
        <w:tab/>
        <w:tab/>
        <w:t xml:space="preserve">2020 – 2023</w:t>
      </w:r>
    </w:p>
    <w:p w:rsidR="00000000" w:rsidDel="00000000" w:rsidP="00000000" w:rsidRDefault="00000000" w:rsidRPr="00000000" w14:paraId="00000007">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Jim Wilson</w:t>
        <w:tab/>
        <w:tab/>
        <w:tab/>
        <w:tab/>
        <w:tab/>
        <w:t xml:space="preserve">2020 – 2023</w:t>
      </w:r>
    </w:p>
    <w:p w:rsidR="00000000" w:rsidDel="00000000" w:rsidP="00000000" w:rsidRDefault="00000000" w:rsidRPr="00000000" w14:paraId="00000008">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Luis Fernandez</w:t>
        <w:tab/>
        <w:tab/>
        <w:tab/>
        <w:tab/>
        <w:tab/>
        <w:t xml:space="preserve">2020</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2023</w:t>
      </w:r>
    </w:p>
    <w:p w:rsidR="00000000" w:rsidDel="00000000" w:rsidP="00000000" w:rsidRDefault="00000000" w:rsidRPr="00000000" w14:paraId="00000009">
      <w:pPr>
        <w:ind w:left="216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Chris Fisher - Secretary</w:t>
        <w:tab/>
        <w:tab/>
        <w:tab/>
        <w:tab/>
        <w:t xml:space="preserve">202</w:t>
      </w:r>
      <w:r w:rsidDel="00000000" w:rsidR="00000000" w:rsidRPr="00000000">
        <w:rPr>
          <w:rFonts w:ascii="Calibri" w:cs="Calibri" w:eastAsia="Calibri" w:hAnsi="Calibri"/>
          <w:sz w:val="22"/>
          <w:szCs w:val="22"/>
          <w:rtl w:val="0"/>
        </w:rPr>
        <w:t xml:space="preserve">2 – </w:t>
      </w:r>
      <w:r w:rsidDel="00000000" w:rsidR="00000000" w:rsidRPr="00000000">
        <w:rPr>
          <w:rFonts w:ascii="Calibri" w:cs="Calibri" w:eastAsia="Calibri" w:hAnsi="Calibri"/>
          <w:sz w:val="22"/>
          <w:szCs w:val="22"/>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CALL TO ORDER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w:t>
      </w:r>
      <w:r w:rsidDel="00000000" w:rsidR="00000000" w:rsidRPr="00000000">
        <w:rPr>
          <w:rFonts w:ascii="Calibri" w:cs="Calibri" w:eastAsia="Calibri" w:hAnsi="Calibri"/>
          <w:sz w:val="22"/>
          <w:szCs w:val="22"/>
          <w:rtl w:val="0"/>
        </w:rPr>
        <w:t xml:space="preserve">: 5:30 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w:t>
      </w:r>
      <w:r w:rsidDel="00000000" w:rsidR="00000000" w:rsidRPr="00000000">
        <w:rPr>
          <w:rFonts w:ascii="Calibri" w:cs="Calibri" w:eastAsia="Calibri" w:hAnsi="Calibri"/>
          <w:sz w:val="22"/>
          <w:szCs w:val="22"/>
          <w:rtl w:val="0"/>
        </w:rPr>
        <w:t xml:space="preserve"> Larry Contri</w:t>
      </w:r>
      <w:r w:rsidDel="00000000" w:rsidR="00000000" w:rsidRPr="00000000">
        <w:rPr>
          <w:rtl w:val="0"/>
        </w:rPr>
      </w:r>
    </w:p>
    <w:p w:rsidR="00000000" w:rsidDel="00000000" w:rsidP="00000000" w:rsidRDefault="00000000" w:rsidRPr="00000000" w14:paraId="0000000C">
      <w:pPr>
        <w:ind w:left="0"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Personnel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resent:  </w:t>
      </w:r>
    </w:p>
    <w:p w:rsidR="00000000" w:rsidDel="00000000" w:rsidP="00000000" w:rsidRDefault="00000000" w:rsidRPr="00000000" w14:paraId="0000000D">
      <w:pPr>
        <w:ind w:left="1440"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Patton Furman</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Principal</w:t>
      </w:r>
    </w:p>
    <w:p w:rsidR="00000000" w:rsidDel="00000000" w:rsidP="00000000" w:rsidRDefault="00000000" w:rsidRPr="00000000" w14:paraId="0000000E">
      <w:pPr>
        <w:ind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 xml:space="preserve">Karen Musgrove</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CEO </w:t>
      </w:r>
    </w:p>
    <w:p w:rsidR="00000000" w:rsidDel="00000000" w:rsidP="00000000" w:rsidRDefault="00000000" w:rsidRPr="00000000" w14:paraId="0000000F">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Guests Present:</w:t>
      </w:r>
    </w:p>
    <w:p w:rsidR="00000000" w:rsidDel="00000000" w:rsidP="00000000" w:rsidRDefault="00000000" w:rsidRPr="00000000" w14:paraId="00000010">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Taylor Hill</w:t>
      </w:r>
    </w:p>
    <w:p w:rsidR="00000000" w:rsidDel="00000000" w:rsidP="00000000" w:rsidRDefault="00000000" w:rsidRPr="00000000" w14:paraId="00000011">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 Fisher presented the minutes from November’s meeting. Dr. Tommy Bice motioned to accept the minutes as presented. Luis Fernandez seconded. Dr. Larry Contri called for a vote and the motion was passed.</w:t>
      </w:r>
    </w:p>
    <w:p w:rsidR="00000000" w:rsidDel="00000000" w:rsidP="00000000" w:rsidRDefault="00000000" w:rsidRPr="00000000" w14:paraId="00000013">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Karen Musgrove presented the financial narrative and report. Dr. Tommy Bice motioned to accept the financials as presented. Luis Fernandez seconded. Dr. Larry Contri called for a vote and the motion was passed.</w:t>
      </w:r>
    </w:p>
    <w:p w:rsidR="00000000" w:rsidDel="00000000" w:rsidP="00000000" w:rsidRDefault="00000000" w:rsidRPr="00000000" w14:paraId="0000001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was no old business to discuss.</w:t>
      </w:r>
    </w:p>
    <w:p w:rsidR="00000000" w:rsidDel="00000000" w:rsidP="00000000" w:rsidRDefault="00000000" w:rsidRPr="00000000" w14:paraId="00000017">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Karen Musgrove shared updates on grants from the Goodrich Foundation and Fred Says. The Fred Says grant would fund a collective Teacher/Staff project at $10,000. The other $10,000 will be put into reserves. The end of next year a $25,000 contribution will be made. The current thought is this would cover a new social worker position. The following year another $25,000 contribution would be made as well.</w:t>
      </w:r>
    </w:p>
    <w:p w:rsidR="00000000" w:rsidDel="00000000" w:rsidP="00000000" w:rsidRDefault="00000000" w:rsidRPr="00000000" w14:paraId="00000019">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Patton Furman presented her principal’s report. </w:t>
      </w:r>
    </w:p>
    <w:p w:rsidR="00000000" w:rsidDel="00000000" w:rsidP="00000000" w:rsidRDefault="00000000" w:rsidRPr="00000000" w14:paraId="0000001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PTO meeting will be Thursday February 2, 2023 at 6:30 in the MCAA Cafeteria. Current enrollment is 340 students. Staff Openings for a social worker and Spanish teacher are posted. TEAMS contract approval was presented to the board. Jim Wilson requested a change in Section 8 b regarding the resignation notice timeframe. Chris Fisher motioned to approve the contracts pending the edit to the above mentioned section.  Dr. Tommy Bice seconded. Dr. Larry Contri called for a vote and the motion passed. Dr. Patton also shared that Jody Thrash will be a parent representative to add to the MCAA Board of Directors. She also shared exciting news that T Marie King will be presenting on Black History Month. Additional early dismissal days have been added for the students. These will allow for the teachers to attend sessions for Trauma Informed Learning seminars.</w:t>
      </w:r>
    </w:p>
    <w:p w:rsidR="00000000" w:rsidDel="00000000" w:rsidP="00000000" w:rsidRDefault="00000000" w:rsidRPr="00000000" w14:paraId="0000001C">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floor was opened for community comments.</w:t>
      </w:r>
    </w:p>
    <w:p w:rsidR="00000000" w:rsidDel="00000000" w:rsidP="00000000" w:rsidRDefault="00000000" w:rsidRPr="00000000" w14:paraId="0000001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Taylor Hill requested information regarding the process to present a request for additional funding/staffing for the Special Education Department. Dr. Tommy Bice, Dr. Patton Furman, and Dr. Karen Musgrove came to a consensus on how to best move forward with this request. The proposal would be to calculate the hours needed based on the total IEP per student needed plus the available hours and whether the current staffing levels are adequate to meet them.</w:t>
      </w:r>
    </w:p>
    <w:p w:rsidR="00000000" w:rsidDel="00000000" w:rsidP="00000000" w:rsidRDefault="00000000" w:rsidRPr="00000000" w14:paraId="0000001F">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There was no business necessitating the need for an executive session. The next board meeting will also be at the MCAA, but will be moving to 6PM to help accommodate travel.</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ADJOURNMENT </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Larry Contri entertained a motion to adjourn. The motion was brought by Dr. Tommy Bice and seconded by Chris Fisher. The motion was passed and the meeting adjourned at 5:56 PM.</w:t>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widowControl w:val="0"/>
        <w:tabs>
          <w:tab w:val="left" w:leader="none" w:pos="8460"/>
        </w:tabs>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The Magic City Acceptance Academy facilitates a community in which all learners are empowered to embrace education, achieve individual success, and</w:t>
      </w:r>
      <w:r w:rsidDel="00000000" w:rsidR="00000000" w:rsidRPr="00000000">
        <w:rPr>
          <w:rFonts w:ascii="Calibri" w:cs="Calibri" w:eastAsia="Calibri" w:hAnsi="Calibri"/>
          <w:b w:val="1"/>
          <w:strike w:val="1"/>
          <w:color w:val="000000"/>
          <w:sz w:val="22"/>
          <w:szCs w:val="22"/>
          <w:vertAlign w:val="baseline"/>
          <w:rtl w:val="0"/>
        </w:rPr>
        <w:t xml:space="preserve"> </w:t>
      </w:r>
      <w:r w:rsidDel="00000000" w:rsidR="00000000" w:rsidRPr="00000000">
        <w:rPr>
          <w:rFonts w:ascii="Calibri" w:cs="Calibri" w:eastAsia="Calibri" w:hAnsi="Calibri"/>
          <w:b w:val="1"/>
          <w:color w:val="000000"/>
          <w:sz w:val="22"/>
          <w:szCs w:val="22"/>
          <w:vertAlign w:val="baseline"/>
          <w:rtl w:val="0"/>
        </w:rPr>
        <w:t xml:space="preserve">take ownership of their future in a BRAVE, LGBTQ-affirming learning environment.</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Style w:val="Heading1"/>
      <w:rPr>
        <w:b w:val="0"/>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Style w:val="Heading1"/>
      <w:rPr>
        <w:b w:val="0"/>
        <w:vertAlign w:val="baseline"/>
      </w:rPr>
    </w:pPr>
    <w:r w:rsidDel="00000000" w:rsidR="00000000" w:rsidRPr="00000000">
      <w:rPr>
        <w:b w:val="0"/>
        <w:vertAlign w:val="baseline"/>
        <w:rtl w:val="0"/>
      </w:rPr>
      <w:t xml:space="preserve">Board of Directors Meeting M</w:t>
    </w:r>
    <w:r w:rsidDel="00000000" w:rsidR="00000000" w:rsidRPr="00000000">
      <w:rPr>
        <w:b w:val="0"/>
        <w:rtl w:val="0"/>
      </w:rPr>
      <w:t xml:space="preserve">inutes</w:t>
    </w:r>
    <w:r w:rsidDel="00000000" w:rsidR="00000000" w:rsidRPr="00000000">
      <w:rPr>
        <w:rtl w:val="0"/>
      </w:rPr>
    </w:r>
  </w:p>
  <w:p w:rsidR="00000000" w:rsidDel="00000000" w:rsidP="00000000" w:rsidRDefault="00000000" w:rsidRPr="00000000" w14:paraId="0000002B">
    <w:pPr>
      <w:pStyle w:val="Heading1"/>
      <w:rPr>
        <w:b w:val="0"/>
        <w:vertAlign w:val="baseline"/>
      </w:rPr>
    </w:pPr>
    <w:r w:rsidDel="00000000" w:rsidR="00000000" w:rsidRPr="00000000">
      <w:rPr>
        <w:b w:val="0"/>
        <w:vertAlign w:val="baseline"/>
        <w:rtl w:val="0"/>
      </w:rPr>
      <w:t xml:space="preserve">Magic City Acceptance Academy</w:t>
    </w:r>
  </w:p>
  <w:p w:rsidR="00000000" w:rsidDel="00000000" w:rsidP="00000000" w:rsidRDefault="00000000" w:rsidRPr="00000000" w14:paraId="0000002C">
    <w:pPr>
      <w:rPr>
        <w:vertAlign w:val="baseline"/>
      </w:rPr>
    </w:pPr>
    <w:r w:rsidDel="00000000" w:rsidR="00000000" w:rsidRPr="00000000">
      <w:rPr>
        <w:vertAlign w:val="baseline"/>
        <w:rtl w:val="0"/>
      </w:rPr>
      <w:tab/>
      <w:tab/>
      <w:tab/>
      <w:tab/>
      <w:tab/>
      <w:tab/>
    </w:r>
    <w:r w:rsidDel="00000000" w:rsidR="00000000" w:rsidRPr="00000000">
      <w:rPr>
        <w:rtl w:val="0"/>
      </w:rPr>
      <w:t xml:space="preserve">January 30,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3600" w:leftChars="-1" w:rightChars="0" w:firstLineChars="-1"/>
      <w:textDirection w:val="btLr"/>
      <w:textAlignment w:val="top"/>
      <w:outlineLvl w:val="1"/>
    </w:pPr>
    <w:rPr>
      <w:b w:val="1"/>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2880" w:leftChars="-1" w:rightChars="0" w:firstLineChars="-1"/>
      <w:textDirection w:val="btLr"/>
      <w:textAlignment w:val="top"/>
      <w:outlineLvl w:val="3"/>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4320" w:leftChars="-1" w:rightChars="0" w:firstLineChars="-1"/>
      <w:textDirection w:val="btLr"/>
      <w:textAlignment w:val="top"/>
      <w:outlineLvl w:val="4"/>
    </w:pPr>
    <w:rPr>
      <w:b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w w:val="100"/>
      <w:position w:val="-1"/>
      <w:sz w:val="24"/>
      <w:szCs w:val="24"/>
      <w:u w:val="single"/>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5040" w:leftChars="-1" w:rightChars="0" w:firstLineChars="-1"/>
      <w:textDirection w:val="btLr"/>
      <w:textAlignment w:val="top"/>
      <w:outlineLvl w:val="6"/>
    </w:pPr>
    <w:rPr>
      <w:b w:val="1"/>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4320" w:leftChars="-1" w:rightChars="0" w:firstLine="720" w:firstLineChars="-1"/>
      <w:textDirection w:val="btLr"/>
      <w:textAlignment w:val="top"/>
      <w:outlineLvl w:val="7"/>
    </w:pPr>
    <w:rPr>
      <w:b w:val="1"/>
      <w:w w:val="100"/>
      <w:position w:val="-1"/>
      <w:sz w:val="24"/>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960" w:leftChars="-1" w:rightChars="0" w:firstLine="480" w:firstLineChars="-1"/>
      <w:textDirection w:val="btLr"/>
      <w:textAlignment w:val="top"/>
      <w:outlineLvl w:val="8"/>
    </w:pPr>
    <w:rPr>
      <w:bCs w:val="1"/>
      <w:w w:val="100"/>
      <w:position w:val="-1"/>
      <w:sz w:val="24"/>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0"/>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head">
    <w:name w:val="Subhead"/>
    <w:next w:val="Subhead"/>
    <w:autoRedefine w:val="0"/>
    <w:hidden w:val="0"/>
    <w:qFormat w:val="0"/>
    <w:pPr>
      <w:tabs>
        <w:tab w:val="left" w:leader="none" w:pos="575"/>
      </w:tabs>
      <w:suppressAutoHyphens w:val="1"/>
      <w:spacing w:after="60" w:before="60" w:line="1" w:lineRule="atLeast"/>
      <w:ind w:leftChars="-1" w:rightChars="0" w:firstLineChars="-1"/>
      <w:textDirection w:val="btLr"/>
      <w:textAlignment w:val="top"/>
      <w:outlineLvl w:val="0"/>
    </w:pPr>
    <w:rPr>
      <w:rFonts w:ascii="Arial" w:cs="Arial" w:hAnsi="Arial"/>
      <w:b w:val="1"/>
      <w:bCs w:val="1"/>
      <w:color w:val="000000"/>
      <w:w w:val="100"/>
      <w:kern w:val="28"/>
      <w:position w:val="-1"/>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PlainTextChar">
    <w:name w:val="Plain Text Char"/>
    <w:next w:val="PlainTextChar"/>
    <w:autoRedefine w:val="0"/>
    <w:hidden w:val="0"/>
    <w:qFormat w:val="0"/>
    <w:rPr>
      <w:rFonts w:ascii="Calibri" w:hAnsi="Calibri"/>
      <w:w w:val="100"/>
      <w:position w:val="-1"/>
      <w:sz w:val="22"/>
      <w:szCs w:val="22"/>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odytext">
    <w:name w:val="Body text"/>
    <w:next w:val="Bodytext"/>
    <w:autoRedefine w:val="0"/>
    <w:hidden w:val="0"/>
    <w:qFormat w:val="0"/>
    <w:pPr>
      <w:suppressAutoHyphens w:val="1"/>
      <w:spacing w:line="1" w:lineRule="atLeast"/>
      <w:ind w:left="575" w:leftChars="-1" w:rightChars="0" w:firstLineChars="-1"/>
      <w:textDirection w:val="btLr"/>
      <w:textAlignment w:val="top"/>
      <w:outlineLvl w:val="0"/>
    </w:pPr>
    <w:rPr>
      <w:rFonts w:ascii="Arial" w:cs="Arial" w:hAnsi="Arial"/>
      <w:color w:val="000000"/>
      <w:w w:val="100"/>
      <w:kern w:val="28"/>
      <w:position w:val="-1"/>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jc w:val="center"/>
    </w:pPr>
    <w:rPr>
      <w:b w:val="1"/>
      <w:sz w:val="20"/>
      <w:szCs w:val="2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wt1uHyM06gsN/jVARhGTy59KoA==">AMUW2mUHruNKd4v1HQlkfSVuFAsNv7sk2Aw9k83yR4UfrmW/l9RckOYaGuh1buC3qqqWURuCSs9gpBddB9wu8EM8iDwx88Nq5QXfFQKdx2GpqP0Wey26n4w=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2022-11-21T21:34:00Z</dcterms:created>
  <dc:creator>MUTUAL SAVINGS CREDIT UNION</dc:creator>
</cp:coreProperties>
</file>